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様式第５号（第６条関係）</w:t>
      </w: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申請者の決定に関する同意書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このたび下記申請者が、九度山町空き家移住推進補助金の交付を受けることを承諾します。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1980" w:firstLineChars="900"/>
        <w:rPr>
          <w:rFonts w:hint="default"/>
          <w:color w:val="auto"/>
          <w:sz w:val="22"/>
          <w:u w:val="single" w:color="auto"/>
        </w:rPr>
      </w:pPr>
      <w:r>
        <w:rPr>
          <w:rFonts w:hint="eastAsia"/>
          <w:color w:val="auto"/>
          <w:sz w:val="22"/>
        </w:rPr>
        <w:t>申請者　住　　所　</w:t>
      </w:r>
      <w:r>
        <w:rPr>
          <w:rFonts w:hint="eastAsia"/>
          <w:color w:val="auto"/>
          <w:sz w:val="22"/>
          <w:u w:val="single" w:color="auto"/>
        </w:rPr>
        <w:t>九度山町大字　　　　　　　　　　　　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2131" w:firstLineChars="900"/>
        <w:rPr>
          <w:rFonts w:hint="default"/>
          <w:color w:val="auto"/>
          <w:sz w:val="22"/>
          <w:u w:val="single" w:color="auto"/>
        </w:rPr>
      </w:pPr>
      <w:r>
        <w:rPr>
          <w:rFonts w:hint="eastAsia"/>
          <w:color w:val="auto"/>
          <w:sz w:val="22"/>
        </w:rPr>
        <w:t>申請者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  <w:u w:val="single" w:color="auto"/>
        </w:rPr>
        <w:t>　　　　　　　　　　　　　　　　　　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wordWrap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九度山町長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  <w:sz w:val="22"/>
        </w:rPr>
      </w:pPr>
    </w:p>
    <w:p>
      <w:pPr>
        <w:pStyle w:val="0"/>
        <w:ind w:firstLine="2604" w:firstLineChars="1100"/>
        <w:jc w:val="left"/>
        <w:rPr>
          <w:rFonts w:hint="default"/>
          <w:color w:val="auto"/>
          <w:sz w:val="22"/>
        </w:rPr>
      </w:pPr>
    </w:p>
    <w:p>
      <w:pPr>
        <w:pStyle w:val="0"/>
        <w:ind w:firstLine="2131" w:firstLineChars="900"/>
        <w:jc w:val="left"/>
        <w:rPr>
          <w:rFonts w:hint="default"/>
          <w:color w:val="auto"/>
          <w:sz w:val="22"/>
          <w:u w:val="single" w:color="auto"/>
        </w:rPr>
      </w:pPr>
      <w:r>
        <w:rPr>
          <w:rFonts w:hint="eastAsia"/>
          <w:color w:val="auto"/>
          <w:sz w:val="22"/>
        </w:rPr>
        <w:t>共有者①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  <w:u w:val="single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22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z w:val="22"/>
          <w:u w:val="single" w:color="auto"/>
        </w:rPr>
        <w:t>　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  <w:sz w:val="22"/>
          <w:u w:val="single" w:color="auto"/>
        </w:rPr>
      </w:pPr>
    </w:p>
    <w:p>
      <w:pPr>
        <w:pStyle w:val="0"/>
        <w:ind w:firstLine="2604" w:firstLineChars="1100"/>
        <w:jc w:val="left"/>
        <w:rPr>
          <w:rFonts w:hint="default"/>
          <w:color w:val="auto"/>
          <w:sz w:val="22"/>
          <w:u w:val="single" w:color="auto"/>
        </w:rPr>
      </w:pPr>
    </w:p>
    <w:p>
      <w:pPr>
        <w:pStyle w:val="0"/>
        <w:ind w:firstLine="2131" w:firstLineChars="9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共有者②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  <w:u w:val="single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22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z w:val="22"/>
          <w:u w:val="single" w:color="auto"/>
        </w:rPr>
        <w:t>　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  <w:sz w:val="22"/>
          <w:u w:val="single" w:color="auto"/>
        </w:rPr>
      </w:pPr>
    </w:p>
    <w:p>
      <w:pPr>
        <w:pStyle w:val="0"/>
        <w:ind w:firstLine="2604" w:firstLineChars="1100"/>
        <w:jc w:val="left"/>
        <w:rPr>
          <w:rFonts w:hint="default"/>
          <w:color w:val="auto"/>
          <w:sz w:val="22"/>
        </w:rPr>
      </w:pPr>
    </w:p>
    <w:p>
      <w:pPr>
        <w:pStyle w:val="0"/>
        <w:ind w:firstLine="2131" w:firstLineChars="900"/>
        <w:jc w:val="left"/>
        <w:rPr>
          <w:rFonts w:hint="default"/>
          <w:color w:val="auto"/>
          <w:sz w:val="22"/>
          <w:u w:val="single" w:color="auto"/>
        </w:rPr>
      </w:pPr>
      <w:r>
        <w:rPr>
          <w:rFonts w:hint="eastAsia"/>
          <w:color w:val="auto"/>
          <w:sz w:val="22"/>
        </w:rPr>
        <w:t>共有者③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  <w:u w:val="single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22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z w:val="22"/>
          <w:u w:val="single" w:color="auto"/>
        </w:rPr>
        <w:t>　</w:t>
      </w:r>
    </w:p>
    <w:p>
      <w:pPr>
        <w:pStyle w:val="0"/>
        <w:jc w:val="left"/>
        <w:rPr>
          <w:rFonts w:hint="default"/>
          <w:color w:val="auto"/>
          <w:sz w:val="22"/>
          <w:u w:val="single" w:color="auto"/>
        </w:rPr>
      </w:pPr>
    </w:p>
    <w:p>
      <w:pPr>
        <w:pStyle w:val="0"/>
        <w:jc w:val="left"/>
        <w:rPr>
          <w:rFonts w:hint="default"/>
          <w:color w:val="auto"/>
          <w:sz w:val="22"/>
          <w:u w:val="single" w:color="auto"/>
        </w:rPr>
      </w:pPr>
    </w:p>
    <w:p>
      <w:pPr>
        <w:pStyle w:val="0"/>
        <w:ind w:left="0" w:leftChars="0" w:firstLine="0" w:firstLineChars="0"/>
        <w:jc w:val="both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＜注意＞</w:t>
      </w:r>
    </w:p>
    <w:p>
      <w:pPr>
        <w:pStyle w:val="0"/>
        <w:ind w:left="0" w:leftChars="0" w:firstLine="225" w:firstLineChars="100"/>
        <w:jc w:val="both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この同意書は、九度山町空き家移住推進補助金</w:t>
      </w:r>
      <w:r>
        <w:rPr>
          <w:rFonts w:hint="eastAsia" w:ascii="ＭＳ 明朝" w:hAnsi="ＭＳ 明朝"/>
          <w:color w:val="auto"/>
          <w:kern w:val="0"/>
          <w:sz w:val="22"/>
        </w:rPr>
        <w:t>申請書に添付して提出してください。</w:t>
      </w:r>
    </w:p>
    <w:p>
      <w:pPr>
        <w:pStyle w:val="0"/>
        <w:ind w:firstLine="237" w:firstLineChars="100"/>
        <w:jc w:val="left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２　</w:t>
      </w:r>
      <w:r>
        <w:rPr>
          <w:rFonts w:hint="eastAsia" w:ascii="ＭＳ 明朝" w:hAnsi="ＭＳ 明朝"/>
          <w:color w:val="auto"/>
          <w:sz w:val="22"/>
        </w:rPr>
        <w:t>共有者は、実印により押印し、印鑑証明書を添付してください。</w:t>
      </w:r>
    </w:p>
    <w:p>
      <w:pPr>
        <w:pStyle w:val="0"/>
        <w:ind w:left="216" w:hanging="216" w:hangingChars="10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417" w:left="1701" w:header="851" w:footer="992" w:gutter="0"/>
      <w:pgBorders w:zOrder="front" w:display="allPages" w:offsetFrom="page"/>
      <w:cols w:space="720"/>
      <w:textDirection w:val="lrTb"/>
      <w:docGrid w:type="linesAndChars" w:linePitch="389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2021-02-17T00:45:00Z</dcterms:created>
  <dcterms:modified xsi:type="dcterms:W3CDTF">2021-02-17T00:45:00Z</dcterms:modified>
  <cp:revision>0</cp:revision>
</cp:coreProperties>
</file>